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35"/>
        <w:gridCol w:w="284"/>
        <w:gridCol w:w="425"/>
        <w:gridCol w:w="142"/>
        <w:gridCol w:w="709"/>
        <w:gridCol w:w="708"/>
        <w:gridCol w:w="142"/>
        <w:gridCol w:w="284"/>
        <w:gridCol w:w="567"/>
        <w:gridCol w:w="141"/>
        <w:gridCol w:w="142"/>
        <w:gridCol w:w="425"/>
        <w:gridCol w:w="567"/>
        <w:gridCol w:w="142"/>
        <w:gridCol w:w="425"/>
        <w:gridCol w:w="284"/>
        <w:gridCol w:w="567"/>
        <w:gridCol w:w="921"/>
        <w:tblGridChange w:id="0">
          <w:tblGrid>
            <w:gridCol w:w="2303"/>
            <w:gridCol w:w="35"/>
            <w:gridCol w:w="284"/>
            <w:gridCol w:w="425"/>
            <w:gridCol w:w="142"/>
            <w:gridCol w:w="709"/>
            <w:gridCol w:w="708"/>
            <w:gridCol w:w="142"/>
            <w:gridCol w:w="284"/>
            <w:gridCol w:w="567"/>
            <w:gridCol w:w="141"/>
            <w:gridCol w:w="142"/>
            <w:gridCol w:w="425"/>
            <w:gridCol w:w="567"/>
            <w:gridCol w:w="142"/>
            <w:gridCol w:w="425"/>
            <w:gridCol w:w="284"/>
            <w:gridCol w:w="567"/>
            <w:gridCol w:w="921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Beraternummer: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Mandantennummer: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8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Allgemeine Angaben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7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Unternehmensname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Unternehmensgründung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Rechtsform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Ansprechpartner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Unternehmensgegenstand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Straße und Hausnummer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Postleitzahl/Ort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Postfach / Postfach-Postleitzahl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Telefax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Bankverbindung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E-Mail-Adresse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Betriebsnummer (Agentur für Arbeit)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Beschäftigungsbetriebe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(falls vorhanden – bei mehreren Beschäftigungsbetrieben Aufstellung beifügen)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Name der Betriebsstätte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Betriebsnummer der Betriebsstätte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Straße und Hausnummer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Postleitzahl/Ort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Sozialversicherung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Umlagesatz: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3"/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Anzahl der Arbeitnehmer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" w:hRule="atLeast"/>
          <w:tblHeader w:val="0"/>
        </w:trPr>
        <w:tc>
          <w:tcPr>
            <w:gridSpan w:val="3"/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gridSpan w:val="3"/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Insolvenzgeldumlage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gridSpan w:val="3"/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Teilnahme Schätzverfahren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Unfallversicherung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shd w:fill="auto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Berufsgenossenschaft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BG-Nr.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Unternehmensnummer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Stundenermittlung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Nr. Bezirksverwaltung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Strukturschlüssel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Steuer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Bundesland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Steuernummer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Finanzamt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FA-Nr.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Anmeldezeitraum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4"/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Abwälzung Pauschalsteuer auf den Arbeitnehmer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2 % für geringfügig entlohnt Beschäftigte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4"/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20 % für geringfügig entlohnt Beschäftigte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4"/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Erholungsbeihilfe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gridSpan w:val="4"/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Fahrtkosten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gridSpan w:val="4"/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Betriebliche Altersvorsorge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gridSpan w:val="4"/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9d9d9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Kurzfristig Beschäftigte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Arbeitszeiten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shd w:fill="d9d9d9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Umrechnung der Festbezüge bei Teilmonaten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Wöchentliche Arbeitszeit (in Std.)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Urlaubsanspruch Arbeitnehmer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AG-Zuschüsse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(VWL, bAV, Fahrtkosten, freiwillige/private KV/PV…)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Für welche Arbeitnehmer?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Welche Auswertungen möchte der Mandant und in welcher Form?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Zahlungen und Zahlungstermine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DÜ 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Einzug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Freigabetermin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Bemerkung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Lohn/Gehalt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VWL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Netto-Abzüge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Finanzamt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Krankenkassen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ZVK (Baulohn)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ZVK (öffentl. Dienst)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VBLU (öffentl. Dienst)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shd w:fill="d9d9d9" w:val="clear"/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Notizen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Seite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 von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321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158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Intern –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321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3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5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212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7300"/>
      <w:gridCol w:w="1912"/>
      <w:tblGridChange w:id="0">
        <w:tblGrid>
          <w:gridCol w:w="7300"/>
          <w:gridCol w:w="1912"/>
        </w:tblGrid>
      </w:tblGridChange>
    </w:tblGrid>
    <w:tr>
      <w:trPr>
        <w:cantSplit w:val="0"/>
        <w:trHeight w:val="11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5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1"/>
              <w:szCs w:val="3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1"/>
              <w:szCs w:val="31"/>
              <w:u w:val="none"/>
              <w:shd w:fill="auto" w:val="clear"/>
              <w:vertAlign w:val="baseline"/>
              <w:rtl w:val="0"/>
            </w:rPr>
            <w:t xml:space="preserve">Mandanten-Kurzinfo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(grau hinterlegte Felder sind von der Kanzlei auszufüllen)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Ansprechpartner Kanzlei:                    </w:t>
          </w:r>
        </w:p>
        <w:p w:rsidR="00000000" w:rsidDel="00000000" w:rsidP="00000000" w:rsidRDefault="00000000" w:rsidRPr="00000000" w14:paraId="000005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Abrechnung am:                     </w:t>
          </w:r>
        </w:p>
      </w:tc>
      <w:tc>
        <w:tcPr>
          <w:vAlign w:val="top"/>
        </w:tcPr>
        <w:p w:rsidR="00000000" w:rsidDel="00000000" w:rsidP="00000000" w:rsidRDefault="00000000" w:rsidRPr="00000000" w14:paraId="000005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50"/>
              <w:szCs w:val="50"/>
            </w:rPr>
            <w:drawing>
              <wp:inline distB="114300" distT="114300" distL="114300" distR="114300">
                <wp:extent cx="1114425" cy="546100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paragraph" w:styleId="Überschrift1">
    <w:name w:val="Überschrift 1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de-DE" w:val="de-DE"/>
    </w:rPr>
  </w:style>
  <w:style w:type="paragraph" w:styleId="Überschrift2">
    <w:name w:val="Überschrift 2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de-DE" w:val="de-DE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eTabel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Kopfzeile">
    <w:name w:val="Kopfzeile"/>
    <w:basedOn w:val="Standard"/>
    <w:next w:val="Kopfzeil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paragraph" w:styleId="Fußzeile">
    <w:name w:val="Fußzeile"/>
    <w:basedOn w:val="Standard"/>
    <w:next w:val="Fußzeil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character" w:styleId="Seitenzahl">
    <w:name w:val="Seitenzahl"/>
    <w:basedOn w:val="Absatz-Standardschriftart"/>
    <w:next w:val="Seitenzah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prechblasentext">
    <w:name w:val="Sprechblasentext"/>
    <w:basedOn w:val="Standard"/>
    <w:next w:val="Sprechblase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table" w:styleId="Tabellenraster">
    <w:name w:val="Tabellenraster"/>
    <w:basedOn w:val="NormaleTabelle"/>
    <w:next w:val="Tabellenras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enraster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mmentarzeichen">
    <w:name w:val="Kommentarzeichen"/>
    <w:next w:val="Kommentarzeichen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Kommentartext">
    <w:name w:val="Kommentartext"/>
    <w:basedOn w:val="Standard"/>
    <w:next w:val="Kommentar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character" w:styleId="KommentartextZchn">
    <w:name w:val="Kommentartext Zchn"/>
    <w:next w:val="KommentartextZchn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Kommentarthema">
    <w:name w:val="Kommentarthema"/>
    <w:basedOn w:val="Kommentartext"/>
    <w:next w:val="Kommentar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character" w:styleId="KommentarthemaZchn">
    <w:name w:val="Kommentarthema Zchn"/>
    <w:next w:val="KommentarthemaZchn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HDsLDSxPENAToEU1ZjY8roQ3w==">CgMxLjA4AHIhMVBTVG9tN0dJenZHcXl2OVJwNmVHTmhqWnlZeHVPb0tt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2023-03-23T14:09:00Z</dcterms:created>
  <dc:creator>DATEV eG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tatus">
    <vt:lpstr>Aktualisierung</vt:lpstr>
  </property>
  <property fmtid="{D5CDD505-2E9C-101B-9397-08002B2CF9AE}" pid="3" name="Dringend">
    <vt:lpstr>0</vt:lpstr>
  </property>
  <property fmtid="{D5CDD505-2E9C-101B-9397-08002B2CF9AE}" pid="4" name="Veröffentlichung frühestens">
    <vt:lpstr>2023-01-11T15:20:57Z</vt:lpstr>
  </property>
  <property fmtid="{D5CDD505-2E9C-101B-9397-08002B2CF9AE}" pid="5" name="Veröffentlichung spätestens">
    <vt:lpstr>2016-12-16T00:00:00Z</vt:lpstr>
  </property>
  <property fmtid="{D5CDD505-2E9C-101B-9397-08002B2CF9AE}" pid="6" name="Zweck">
    <vt:lpstr>Leser informieren</vt:lpstr>
  </property>
  <property fmtid="{D5CDD505-2E9C-101B-9397-08002B2CF9AE}" pid="7" name="Zielgruppe">
    <vt:lpstr>Anwender</vt:lpstr>
  </property>
  <property fmtid="{D5CDD505-2E9C-101B-9397-08002B2CF9AE}" pid="8" name="Status.">
    <vt:lpstr>Rohtext hochgeladen</vt:lpstr>
  </property>
  <property fmtid="{D5CDD505-2E9C-101B-9397-08002B2CF9AE}" pid="9" name="Dok.-Nr.">
    <vt:lpstr/>
  </property>
  <property fmtid="{D5CDD505-2E9C-101B-9397-08002B2CF9AE}" pid="10" name="Produktgruppe">
    <vt:lpstr>Personalwirtschaft</vt:lpstr>
  </property>
  <property fmtid="{D5CDD505-2E9C-101B-9397-08002B2CF9AE}" pid="11" name="Begründung">
    <vt:lpstr/>
  </property>
  <property fmtid="{D5CDD505-2E9C-101B-9397-08002B2CF9AE}" pid="12" name="Bemerkungen">
    <vt:lpstr/>
  </property>
  <property fmtid="{D5CDD505-2E9C-101B-9397-08002B2CF9AE}" pid="13" name="display_urn:schemas-microsoft-com:office:office#BM_x002d_Redakteur">
    <vt:lpstr>Kradisch, Martina</vt:lpstr>
  </property>
  <property fmtid="{D5CDD505-2E9C-101B-9397-08002B2CF9AE}" pid="14" name="BM-Redakteur">
    <vt:lpstr/>
  </property>
  <property fmtid="{D5CDD505-2E9C-101B-9397-08002B2CF9AE}" pid="15" name="MSIP_Label_b5468c62-1a6b-4fe4-8dac-294b6f02ba6b_Enabled">
    <vt:lpstr>true</vt:lpstr>
  </property>
  <property fmtid="{D5CDD505-2E9C-101B-9397-08002B2CF9AE}" pid="16" name="MSIP_Label_b5468c62-1a6b-4fe4-8dac-294b6f02ba6b_SetDate">
    <vt:lpstr>2023-03-23T14:08:42Z</vt:lpstr>
  </property>
  <property fmtid="{D5CDD505-2E9C-101B-9397-08002B2CF9AE}" pid="17" name="MSIP_Label_b5468c62-1a6b-4fe4-8dac-294b6f02ba6b_Method">
    <vt:lpstr>Standard</vt:lpstr>
  </property>
  <property fmtid="{D5CDD505-2E9C-101B-9397-08002B2CF9AE}" pid="18" name="MSIP_Label_b5468c62-1a6b-4fe4-8dac-294b6f02ba6b_Name">
    <vt:lpstr>Intern</vt:lpstr>
  </property>
  <property fmtid="{D5CDD505-2E9C-101B-9397-08002B2CF9AE}" pid="19" name="MSIP_Label_b5468c62-1a6b-4fe4-8dac-294b6f02ba6b_SiteId">
    <vt:lpstr>6740ab35-e70b-48b0-a200-81d690e233e1</vt:lpstr>
  </property>
  <property fmtid="{D5CDD505-2E9C-101B-9397-08002B2CF9AE}" pid="20" name="MSIP_Label_b5468c62-1a6b-4fe4-8dac-294b6f02ba6b_ActionId">
    <vt:lpstr>a98b2ded-9c9a-48cb-a189-6984a662b66a</vt:lpstr>
  </property>
  <property fmtid="{D5CDD505-2E9C-101B-9397-08002B2CF9AE}" pid="21" name="MSIP_Label_b5468c62-1a6b-4fe4-8dac-294b6f02ba6b_ContentBits">
    <vt:lpstr>2</vt:lpstr>
  </property>
  <property fmtid="{D5CDD505-2E9C-101B-9397-08002B2CF9AE}" pid="22" name="MSIP_Label_b5468c62-1a6b-4fe4-8dac-294b6f02ba6b_ContentBits">
    <vt:lpwstr>2</vt:lpwstr>
  </property>
  <property fmtid="{D5CDD505-2E9C-101B-9397-08002B2CF9AE}" pid="23" name="Dokumentstatus">
    <vt:lpwstr>Aktualisierung</vt:lpwstr>
  </property>
  <property fmtid="{D5CDD505-2E9C-101B-9397-08002B2CF9AE}" pid="24" name="Veröffentlichung frühestens">
    <vt:lpwstr>2023-01-11T15:20:57Z</vt:lpwstr>
  </property>
  <property fmtid="{D5CDD505-2E9C-101B-9397-08002B2CF9AE}" pid="25" name="MSIP_Label_b5468c62-1a6b-4fe4-8dac-294b6f02ba6b_SetDate">
    <vt:lpwstr>2023-03-23T14:08:42Z</vt:lpwstr>
  </property>
  <property fmtid="{D5CDD505-2E9C-101B-9397-08002B2CF9AE}" pid="26" name="MSIP_Label_b5468c62-1a6b-4fe4-8dac-294b6f02ba6b_ActionId">
    <vt:lpwstr>a98b2ded-9c9a-48cb-a189-6984a662b66a</vt:lpwstr>
  </property>
  <property fmtid="{D5CDD505-2E9C-101B-9397-08002B2CF9AE}" pid="27" name="Dringend">
    <vt:lpwstr>0</vt:lpwstr>
  </property>
  <property fmtid="{D5CDD505-2E9C-101B-9397-08002B2CF9AE}" pid="28" name="Bemerkungen">
    <vt:lpwstr>Bemerkungen</vt:lpwstr>
  </property>
  <property fmtid="{D5CDD505-2E9C-101B-9397-08002B2CF9AE}" pid="29" name="Zielgruppe">
    <vt:lpwstr>Anwender</vt:lpwstr>
  </property>
  <property fmtid="{D5CDD505-2E9C-101B-9397-08002B2CF9AE}" pid="30" name="MSIP_Label_b5468c62-1a6b-4fe4-8dac-294b6f02ba6b_Name">
    <vt:lpwstr>Intern</vt:lpwstr>
  </property>
  <property fmtid="{D5CDD505-2E9C-101B-9397-08002B2CF9AE}" pid="31" name="Veröffentlichung spätestens">
    <vt:lpwstr>2016-12-16T00:00:00Z</vt:lpwstr>
  </property>
  <property fmtid="{D5CDD505-2E9C-101B-9397-08002B2CF9AE}" pid="32" name="Dok.-Nr.">
    <vt:lpwstr>Dok.-Nr.</vt:lpwstr>
  </property>
  <property fmtid="{D5CDD505-2E9C-101B-9397-08002B2CF9AE}" pid="33" name="MSIP_Label_b5468c62-1a6b-4fe4-8dac-294b6f02ba6b_Method">
    <vt:lpwstr>Standard</vt:lpwstr>
  </property>
  <property fmtid="{D5CDD505-2E9C-101B-9397-08002B2CF9AE}" pid="34" name="BM-Redakteur">
    <vt:lpwstr>BM-Redakteur</vt:lpwstr>
  </property>
  <property fmtid="{D5CDD505-2E9C-101B-9397-08002B2CF9AE}" pid="35" name="Status.">
    <vt:lpwstr>Rohtext hochgeladen</vt:lpwstr>
  </property>
  <property fmtid="{D5CDD505-2E9C-101B-9397-08002B2CF9AE}" pid="36" name="Begründung">
    <vt:lpwstr>Begründung</vt:lpwstr>
  </property>
  <property fmtid="{D5CDD505-2E9C-101B-9397-08002B2CF9AE}" pid="37" name="MSIP_Label_b5468c62-1a6b-4fe4-8dac-294b6f02ba6b_Enabled">
    <vt:lpwstr>true</vt:lpwstr>
  </property>
  <property fmtid="{D5CDD505-2E9C-101B-9397-08002B2CF9AE}" pid="38" name="Zweck">
    <vt:lpwstr>Leser informieren</vt:lpwstr>
  </property>
  <property fmtid="{D5CDD505-2E9C-101B-9397-08002B2CF9AE}" pid="39" name="Produktgruppe">
    <vt:lpwstr>Personalwirtschaft</vt:lpwstr>
  </property>
  <property fmtid="{D5CDD505-2E9C-101B-9397-08002B2CF9AE}" pid="40" name="MSIP_Label_b5468c62-1a6b-4fe4-8dac-294b6f02ba6b_SiteId">
    <vt:lpwstr>6740ab35-e70b-48b0-a200-81d690e233e1</vt:lpwstr>
  </property>
  <property fmtid="{D5CDD505-2E9C-101B-9397-08002B2CF9AE}" pid="41" name="display_urn:schemas-microsoft-com:office:office#BM_x002d_Redakteur">
    <vt:lpwstr>Kradisch, Martina</vt:lpwstr>
  </property>
</Properties>
</file>