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1490663" cy="7329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0663" cy="73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Häusliches Arbeitszimmer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3" w:sz="0" w:val="none"/>
          <w:bottom w:color="auto" w:space="3" w:sz="0" w:val="none"/>
          <w:right w:color="auto" w:space="0" w:sz="0" w:val="none"/>
          <w:between w:color="auto" w:space="3" w:sz="0" w:val="none"/>
        </w:pBdr>
        <w:spacing w:after="160" w:before="420" w:line="240" w:lineRule="auto"/>
        <w:ind w:left="0" w:right="60" w:firstLine="0"/>
        <w:rPr>
          <w:b w:val="1"/>
          <w:color w:val="dc2626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3" w:sz="0" w:val="none"/>
          <w:bottom w:color="auto" w:space="3" w:sz="0" w:val="none"/>
          <w:right w:color="auto" w:space="0" w:sz="0" w:val="none"/>
          <w:between w:color="auto" w:space="3" w:sz="0" w:val="none"/>
        </w:pBdr>
        <w:spacing w:after="160" w:before="160" w:line="240" w:lineRule="auto"/>
        <w:ind w:left="0" w:right="60" w:firstLine="0"/>
        <w:rPr>
          <w:b w:val="1"/>
          <w:color w:val="dc2626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Wohnfläche gesamt in m²: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3" w:sz="0" w:val="none"/>
          <w:bottom w:color="auto" w:space="3" w:sz="0" w:val="none"/>
          <w:right w:color="auto" w:space="0" w:sz="0" w:val="none"/>
          <w:between w:color="auto" w:space="3" w:sz="0" w:val="none"/>
        </w:pBdr>
        <w:spacing w:after="160" w:before="160" w:line="240" w:lineRule="auto"/>
        <w:ind w:left="0" w:right="6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Fläche des Arbeitszimmer in m²: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3" w:sz="0" w:val="none"/>
          <w:bottom w:color="auto" w:space="3" w:sz="0" w:val="none"/>
          <w:right w:color="auto" w:space="0" w:sz="0" w:val="none"/>
          <w:between w:color="auto" w:space="3" w:sz="0" w:val="none"/>
        </w:pBdr>
        <w:spacing w:after="160" w:before="160" w:line="240" w:lineRule="auto"/>
        <w:ind w:left="0" w:right="60" w:firstLine="0"/>
        <w:rPr>
          <w:color w:val="1a1a1a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Das Arbeitszimmer wird ausschließlich beruflich/betrieblich genutzt?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3" w:sz="0" w:val="none"/>
          <w:bottom w:color="auto" w:space="3" w:sz="0" w:val="none"/>
          <w:right w:color="auto" w:space="0" w:sz="0" w:val="none"/>
          <w:between w:color="auto" w:space="3" w:sz="0" w:val="none"/>
        </w:pBdr>
        <w:spacing w:after="160" w:before="160" w:line="240" w:lineRule="auto"/>
        <w:ind w:left="0" w:right="60" w:firstLine="0"/>
        <w:rPr>
          <w:color w:val="1a1a1a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Das Arbeitszimmer bildet den Mittelpunkt der gesamten beruflichen/betrieblichen Betätigung?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3" w:sz="0" w:val="none"/>
          <w:bottom w:color="auto" w:space="3" w:sz="0" w:val="none"/>
          <w:right w:color="auto" w:space="0" w:sz="0" w:val="none"/>
          <w:between w:color="auto" w:space="3" w:sz="0" w:val="none"/>
        </w:pBdr>
        <w:spacing w:after="320" w:before="160" w:line="240" w:lineRule="auto"/>
        <w:ind w:left="0" w:right="60" w:firstLine="0"/>
        <w:rPr>
          <w:color w:val="1a1a1a"/>
          <w:sz w:val="20"/>
          <w:szCs w:val="20"/>
        </w:rPr>
      </w:pPr>
      <w:r w:rsidDel="00000000" w:rsidR="00000000" w:rsidRPr="00000000">
        <w:rPr>
          <w:b w:val="1"/>
          <w:color w:val="1a1a1a"/>
          <w:sz w:val="20"/>
          <w:szCs w:val="20"/>
          <w:highlight w:val="white"/>
          <w:rtl w:val="0"/>
        </w:rPr>
        <w:t xml:space="preserve">Steht ein anderer Arbeitsplatz zur Verfügung?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3" w:sz="0" w:val="none"/>
          <w:bottom w:color="auto" w:space="3" w:sz="0" w:val="none"/>
          <w:right w:color="auto" w:space="0" w:sz="0" w:val="none"/>
          <w:between w:color="auto" w:space="3" w:sz="0" w:val="none"/>
        </w:pBdr>
        <w:spacing w:after="320" w:before="160" w:lineRule="auto"/>
        <w:ind w:right="60"/>
        <w:rPr>
          <w:b w:val="1"/>
          <w:color w:val="1a1a1a"/>
          <w:sz w:val="20"/>
          <w:szCs w:val="20"/>
          <w:u w:val="single"/>
        </w:rPr>
      </w:pPr>
      <w:r w:rsidDel="00000000" w:rsidR="00000000" w:rsidRPr="00000000">
        <w:rPr>
          <w:b w:val="1"/>
          <w:color w:val="1a1a1a"/>
          <w:sz w:val="20"/>
          <w:szCs w:val="20"/>
          <w:u w:val="single"/>
          <w:rtl w:val="0"/>
        </w:rPr>
        <w:t xml:space="preserve">Voll abzugsfähige Kosten:</w:t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45"/>
        <w:gridCol w:w="675"/>
        <w:gridCol w:w="705"/>
        <w:gridCol w:w="2715"/>
        <w:tblGridChange w:id="0">
          <w:tblGrid>
            <w:gridCol w:w="4845"/>
            <w:gridCol w:w="675"/>
            <w:gridCol w:w="705"/>
            <w:gridCol w:w="27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Nein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Betrag in Euro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Reinigungskosten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Renovierungskosten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Aufwendungen für GWG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AfA für Ausstattungsgegenstände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Sonstige Kosten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color="auto" w:space="3" w:sz="0" w:val="none"/>
          <w:bottom w:color="auto" w:space="3" w:sz="0" w:val="none"/>
          <w:right w:color="auto" w:space="0" w:sz="0" w:val="none"/>
          <w:between w:color="auto" w:space="3" w:sz="0" w:val="none"/>
        </w:pBdr>
        <w:spacing w:after="320" w:before="160" w:lineRule="auto"/>
        <w:ind w:right="60"/>
        <w:rPr>
          <w:b w:val="1"/>
          <w:color w:val="1a1a1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3" w:sz="0" w:val="none"/>
          <w:bottom w:color="auto" w:space="3" w:sz="0" w:val="none"/>
          <w:right w:color="auto" w:space="0" w:sz="0" w:val="none"/>
          <w:between w:color="auto" w:space="3" w:sz="0" w:val="none"/>
        </w:pBdr>
        <w:spacing w:after="320" w:before="160" w:lineRule="auto"/>
        <w:ind w:right="60"/>
        <w:rPr>
          <w:b w:val="1"/>
          <w:color w:val="1a1a1a"/>
          <w:sz w:val="20"/>
          <w:szCs w:val="20"/>
          <w:highlight w:val="white"/>
          <w:u w:val="single"/>
        </w:rPr>
      </w:pPr>
      <w:r w:rsidDel="00000000" w:rsidR="00000000" w:rsidRPr="00000000">
        <w:rPr>
          <w:b w:val="1"/>
          <w:color w:val="1a1a1a"/>
          <w:sz w:val="20"/>
          <w:szCs w:val="20"/>
          <w:highlight w:val="white"/>
          <w:u w:val="single"/>
          <w:rtl w:val="0"/>
        </w:rPr>
        <w:t xml:space="preserve">Anteilig abzugsfähige Kosten:</w:t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630"/>
        <w:gridCol w:w="675"/>
        <w:gridCol w:w="2640"/>
        <w:tblGridChange w:id="0">
          <w:tblGrid>
            <w:gridCol w:w="4995"/>
            <w:gridCol w:w="630"/>
            <w:gridCol w:w="675"/>
            <w:gridCol w:w="2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6" w:val="dotted"/>
              <w:right w:color="000000" w:space="0" w:sz="8" w:val="dotted"/>
            </w:tcBorders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a1a1a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0" w:val="nil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a1a1a"/>
                <w:sz w:val="20"/>
                <w:szCs w:val="20"/>
                <w:rtl w:val="0"/>
              </w:rPr>
              <w:t xml:space="preserve">Ja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0" w:val="nil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a1a1a"/>
                <w:sz w:val="20"/>
                <w:szCs w:val="20"/>
                <w:rtl w:val="0"/>
              </w:rPr>
              <w:t xml:space="preserve">Nein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0" w:val="nil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a1a1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a1a1a"/>
                <w:sz w:val="20"/>
                <w:szCs w:val="20"/>
                <w:rtl w:val="0"/>
              </w:rPr>
              <w:t xml:space="preserve">Betrag in Euro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Miete (kalt)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Nebenkosten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Schuldzinsen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Grundsteuer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Gebäude-AfA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Reparaturaufwendungen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Feuerversicherung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Hausratversicherung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Haushaftpflichtversicherung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Glasversicherung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Leitungswasser-, Sturm- und Hagelversicherung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0" w:val="nil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Schornsteinfeger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0" w:val="nil"/>
              <w:bottom w:color="000000" w:space="0" w:sz="0" w:val="nil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dotted"/>
              <w:bottom w:color="000000" w:space="0" w:sz="0" w:val="nil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dotted"/>
              <w:bottom w:color="000000" w:space="0" w:sz="0" w:val="nil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Straßenreinigung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Müllabfuhr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Entwässerung, Abwasser, Kanalgebühren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Wassergeld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Heizung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Reinigungskosten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Aufwendungen für die Ausstattung des Zimmers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0" w:val="nil"/>
            </w:tcBorders>
            <w:shd w:fill="a2c4c9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Sonstige anteilig abzugsfähige Kosten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sz w:val="27"/>
                <w:szCs w:val="27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Bdr>
          <w:top w:color="auto" w:space="3" w:sz="0" w:val="none"/>
          <w:bottom w:color="auto" w:space="3" w:sz="0" w:val="none"/>
          <w:right w:color="auto" w:space="0" w:sz="0" w:val="none"/>
          <w:between w:color="auto" w:space="3" w:sz="0" w:val="none"/>
        </w:pBdr>
        <w:spacing w:after="320" w:before="160" w:lineRule="auto"/>
        <w:ind w:right="60"/>
        <w:rPr>
          <w:b w:val="1"/>
          <w:color w:val="1a1a1a"/>
          <w:sz w:val="20"/>
          <w:szCs w:val="20"/>
          <w:highlight w:val="white"/>
        </w:rPr>
      </w:pPr>
      <w:r w:rsidDel="00000000" w:rsidR="00000000" w:rsidRPr="00000000">
        <w:rPr>
          <w:b w:val="1"/>
          <w:color w:val="1a1a1a"/>
          <w:sz w:val="20"/>
          <w:szCs w:val="20"/>
          <w:highlight w:val="white"/>
          <w:u w:val="single"/>
          <w:rtl w:val="0"/>
        </w:rPr>
        <w:br w:type="textWrapping"/>
        <w:t xml:space="preserve">Ergänzende Angaben:</w:t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auto" w:space="3" w:sz="0" w:val="none"/>
          <w:bottom w:color="auto" w:space="3" w:sz="0" w:val="none"/>
          <w:right w:color="auto" w:space="0" w:sz="0" w:val="none"/>
          <w:between w:color="auto" w:space="3" w:sz="0" w:val="none"/>
        </w:pBdr>
        <w:spacing w:after="320" w:before="160" w:lineRule="auto"/>
        <w:ind w:right="60"/>
        <w:rPr>
          <w:b w:val="1"/>
          <w:color w:val="1a1a1a"/>
          <w:sz w:val="20"/>
          <w:szCs w:val="20"/>
          <w:highlight w:val="white"/>
        </w:rPr>
      </w:pPr>
      <w:r w:rsidDel="00000000" w:rsidR="00000000" w:rsidRPr="00000000">
        <w:rPr>
          <w:b w:val="1"/>
          <w:color w:val="1a1a1a"/>
          <w:sz w:val="20"/>
          <w:szCs w:val="20"/>
          <w:highlight w:val="white"/>
          <w:rtl w:val="0"/>
        </w:rPr>
        <w:t xml:space="preserve">Falls Sie noch Fragen haben, kontaktieren Sie uns gern unter </w:t>
      </w:r>
      <w:hyperlink r:id="rId7">
        <w:r w:rsidDel="00000000" w:rsidR="00000000" w:rsidRPr="00000000">
          <w:rPr>
            <w:b w:val="1"/>
            <w:color w:val="1155cc"/>
            <w:sz w:val="20"/>
            <w:szCs w:val="20"/>
            <w:highlight w:val="white"/>
            <w:u w:val="single"/>
            <w:rtl w:val="0"/>
          </w:rPr>
          <w:t xml:space="preserve">Info@Steuerberatung-Bui.de</w:t>
        </w:r>
      </w:hyperlink>
      <w:r w:rsidDel="00000000" w:rsidR="00000000" w:rsidRPr="00000000">
        <w:rPr>
          <w:b w:val="1"/>
          <w:color w:val="1a1a1a"/>
          <w:sz w:val="20"/>
          <w:szCs w:val="20"/>
          <w:highlight w:val="white"/>
          <w:rtl w:val="0"/>
        </w:rPr>
        <w:t xml:space="preserve"> oder 0152 215 88888.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Info@Steuerberatung-Bui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